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BBD30" w14:textId="61F1D972" w:rsidR="001C1358"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06046B" w:rsidRPr="00C70B98">
        <w:rPr>
          <w:rFonts w:eastAsia="Arial Unicode MS" w:cs="Arial"/>
          <w:bCs/>
          <w:sz w:val="24"/>
        </w:rPr>
        <w:t>1</w:t>
      </w:r>
      <w:r w:rsidR="0006046B">
        <w:rPr>
          <w:rFonts w:eastAsia="Arial Unicode MS" w:cs="Arial"/>
          <w:bCs/>
          <w:sz w:val="24"/>
        </w:rPr>
        <w:t>42</w:t>
      </w:r>
      <w:r w:rsidR="0006046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68706A" w:rsidRPr="0068706A">
        <w:rPr>
          <w:rFonts w:eastAsia="Arial Unicode MS" w:cs="Arial"/>
          <w:bCs/>
          <w:sz w:val="24"/>
        </w:rPr>
        <w:t>S2-2008983</w:t>
      </w:r>
      <w:ins w:id="0" w:author="Hong Cheng-Rev1" w:date="2020-11-18T00:42:00Z">
        <w:r w:rsidR="00D13489">
          <w:rPr>
            <w:rFonts w:eastAsia="Arial Unicode MS" w:cs="Arial"/>
            <w:bCs/>
            <w:sz w:val="24"/>
          </w:rPr>
          <w:t>r01</w:t>
        </w:r>
      </w:ins>
    </w:p>
    <w:p w14:paraId="6CE39273" w14:textId="50ACD619"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06046B">
        <w:rPr>
          <w:rFonts w:eastAsia="Arial Unicode MS" w:cs="Arial"/>
          <w:bCs/>
          <w:sz w:val="24"/>
        </w:rPr>
        <w:t>November 16</w:t>
      </w:r>
      <w:r w:rsidR="0006046B" w:rsidRPr="0006046B">
        <w:rPr>
          <w:rFonts w:eastAsia="Arial Unicode MS" w:cs="Arial"/>
          <w:bCs/>
          <w:sz w:val="24"/>
          <w:vertAlign w:val="superscript"/>
        </w:rPr>
        <w:t>th</w:t>
      </w:r>
      <w:r w:rsidR="0006046B">
        <w:rPr>
          <w:rFonts w:eastAsia="Arial Unicode MS" w:cs="Arial"/>
          <w:bCs/>
          <w:sz w:val="24"/>
        </w:rPr>
        <w:t xml:space="preserve"> – 20</w:t>
      </w:r>
      <w:r w:rsidR="0006046B" w:rsidRPr="0006046B">
        <w:rPr>
          <w:rFonts w:eastAsia="Arial Unicode MS" w:cs="Arial"/>
          <w:bCs/>
          <w:sz w:val="24"/>
          <w:vertAlign w:val="superscript"/>
        </w:rPr>
        <w:t>th</w:t>
      </w:r>
      <w:r w:rsidR="008038C8" w:rsidRPr="008038C8">
        <w:rPr>
          <w:rFonts w:eastAsia="Arial Unicode MS" w:cs="Arial"/>
          <w:bCs/>
          <w:sz w:val="24"/>
        </w:rPr>
        <w:t>, 2020</w:t>
      </w:r>
      <w:r w:rsidRPr="00602CFF">
        <w:rPr>
          <w:rFonts w:eastAsia="Arial Unicode MS" w:cs="Arial"/>
          <w:bCs/>
        </w:rPr>
        <w:tab/>
      </w:r>
      <w:r w:rsidR="00196502">
        <w:rPr>
          <w:rFonts w:eastAsia="Arial Unicode MS" w:cs="Arial"/>
          <w:bCs/>
        </w:rPr>
        <w:t>(</w:t>
      </w:r>
      <w:r w:rsidR="0006046B">
        <w:rPr>
          <w:rFonts w:eastAsia="Arial Unicode MS" w:cs="Arial"/>
          <w:bCs/>
        </w:rPr>
        <w:t xml:space="preserve">was S2-2007662r0 </w:t>
      </w:r>
      <w:r w:rsidR="00196502">
        <w:rPr>
          <w:rFonts w:eastAsia="Arial Unicode MS" w:cs="Arial"/>
          <w:bCs/>
        </w:rPr>
        <w:t>was S2-2005829r01)</w:t>
      </w:r>
    </w:p>
    <w:p w14:paraId="717629A7" w14:textId="77777777" w:rsidR="00E41221" w:rsidRDefault="00E41221" w:rsidP="00E41221">
      <w:pPr>
        <w:rPr>
          <w:rFonts w:ascii="Arial" w:hAnsi="Arial" w:cs="Arial"/>
        </w:rPr>
      </w:pPr>
    </w:p>
    <w:p w14:paraId="5D28F0D0" w14:textId="22780220"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xml:space="preserve">, </w:t>
      </w:r>
      <w:proofErr w:type="spellStart"/>
      <w:r w:rsidR="00F63278">
        <w:rPr>
          <w:rFonts w:ascii="Arial" w:hAnsi="Arial" w:cs="Arial"/>
          <w:b/>
        </w:rPr>
        <w:t>Convida</w:t>
      </w:r>
      <w:proofErr w:type="spellEnd"/>
      <w:r w:rsidR="00F63278">
        <w:rPr>
          <w:rFonts w:ascii="Arial" w:hAnsi="Arial" w:cs="Arial"/>
          <w:b/>
        </w:rPr>
        <w:t xml:space="preserve">, </w:t>
      </w:r>
      <w:proofErr w:type="spellStart"/>
      <w:r w:rsidR="00F63278">
        <w:rPr>
          <w:rFonts w:ascii="Arial" w:hAnsi="Arial" w:cs="Arial"/>
          <w:b/>
        </w:rPr>
        <w:t>Matrixx</w:t>
      </w:r>
      <w:proofErr w:type="spellEnd"/>
      <w:r w:rsidR="00D70F88">
        <w:rPr>
          <w:rFonts w:ascii="Arial" w:hAnsi="Arial" w:cs="Arial"/>
          <w:b/>
        </w:rPr>
        <w:t>, CATT</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3D018FE3" w:rsidR="0097677D" w:rsidDel="0006046B" w:rsidRDefault="00101527" w:rsidP="00101527">
      <w:pPr>
        <w:rPr>
          <w:del w:id="1" w:author="Hong Cheng-Rev1" w:date="2020-11-05T23:11:00Z"/>
          <w:lang w:val="en-US" w:eastAsia="ko-KR"/>
        </w:rPr>
      </w:pPr>
      <w:del w:id="2" w:author="Hong Cheng-Rev1" w:date="2020-11-05T23:11:00Z">
        <w:r w:rsidDel="0006046B">
          <w:rPr>
            <w:lang w:val="en-US" w:eastAsia="ko-KR"/>
          </w:rPr>
          <w:delText>However, based on some further analysis of the solutions:</w:delText>
        </w:r>
      </w:del>
    </w:p>
    <w:p w14:paraId="795709DB" w14:textId="35E236C2" w:rsidR="00101527" w:rsidDel="0006046B" w:rsidRDefault="00101527" w:rsidP="00101527">
      <w:pPr>
        <w:pStyle w:val="B1"/>
        <w:rPr>
          <w:del w:id="3" w:author="Hong Cheng-Rev1" w:date="2020-11-05T23:11:00Z"/>
          <w:lang w:val="en-US" w:eastAsia="ko-KR"/>
        </w:rPr>
      </w:pPr>
      <w:del w:id="4" w:author="Hong Cheng-Rev1" w:date="2020-11-05T23:11:00Z">
        <w:r w:rsidDel="0006046B">
          <w:rPr>
            <w:lang w:eastAsia="ko-KR"/>
          </w:rPr>
          <w:delText xml:space="preserve">- </w:delText>
        </w:r>
        <w:r w:rsidDel="0006046B">
          <w:rPr>
            <w:lang w:val="en-US" w:eastAsia="ko-KR"/>
          </w:rPr>
          <w:delText>Sol#</w:delText>
        </w:r>
        <w:r w:rsidR="001C28FA" w:rsidDel="0006046B">
          <w:rPr>
            <w:lang w:val="en-US" w:eastAsia="ko-KR"/>
          </w:rPr>
          <w:delText>13</w:delText>
        </w:r>
        <w:r w:rsidDel="0006046B">
          <w:rPr>
            <w:lang w:val="en-US" w:eastAsia="ko-KR"/>
          </w:rPr>
          <w:delText xml:space="preserve"> </w:delText>
        </w:r>
        <w:r w:rsidR="001C28FA" w:rsidDel="0006046B">
          <w:rPr>
            <w:lang w:val="en-US" w:eastAsia="ko-KR"/>
          </w:rPr>
          <w:delText>contains two components: the PCF constructs charging policies based on operator polies and AF input, and provisioning that to the UE</w:delText>
        </w:r>
        <w:r w:rsidDel="0006046B">
          <w:rPr>
            <w:lang w:val="en-US" w:eastAsia="ko-KR"/>
          </w:rPr>
          <w:delText>;</w:delText>
        </w:r>
        <w:r w:rsidR="001C28FA" w:rsidDel="0006046B">
          <w:rPr>
            <w:lang w:val="en-US" w:eastAsia="ko-KR"/>
          </w:rPr>
          <w:delText xml:space="preserve"> UE reports PC5 usage information based on the charging policies to SMF, which in turn reports to CHF;</w:delText>
        </w:r>
      </w:del>
    </w:p>
    <w:p w14:paraId="4BED8B7B" w14:textId="7E19D044" w:rsidR="001C28FA" w:rsidDel="0006046B" w:rsidRDefault="001C28FA" w:rsidP="00101527">
      <w:pPr>
        <w:pStyle w:val="B1"/>
        <w:rPr>
          <w:del w:id="5" w:author="Hong Cheng-Rev1" w:date="2020-11-05T23:11:00Z"/>
          <w:lang w:val="en-US" w:eastAsia="ko-KR"/>
        </w:rPr>
      </w:pPr>
      <w:del w:id="6" w:author="Hong Cheng-Rev1" w:date="2020-11-05T23:11:00Z">
        <w:r w:rsidDel="0006046B">
          <w:rPr>
            <w:lang w:val="en-US" w:eastAsia="ko-KR"/>
          </w:rPr>
          <w:delText xml:space="preserve">- Sol#14 only focuses on the charging policy provisioning aspect. </w:delText>
        </w:r>
        <w:r w:rsidR="00F64B92" w:rsidDel="0006046B">
          <w:rPr>
            <w:lang w:val="en-US" w:eastAsia="ko-KR"/>
          </w:rPr>
          <w:delText>The PCF based on inputs from AF generates the charging reporting configuration and provisions to the UE using existing provisioning procedure defined in TS 23.287.</w:delText>
        </w:r>
      </w:del>
    </w:p>
    <w:p w14:paraId="42497C6C" w14:textId="1B174872" w:rsidR="00F64B92" w:rsidDel="0006046B" w:rsidRDefault="00F64B92" w:rsidP="00101527">
      <w:pPr>
        <w:pStyle w:val="B1"/>
        <w:rPr>
          <w:del w:id="7" w:author="Hong Cheng-Rev1" w:date="2020-11-05T23:11:00Z"/>
          <w:lang w:val="en-US" w:eastAsia="ko-KR"/>
        </w:rPr>
      </w:pPr>
      <w:del w:id="8" w:author="Hong Cheng-Rev1" w:date="2020-11-05T23:11:00Z">
        <w:r w:rsidDel="0006046B">
          <w:rPr>
            <w:lang w:val="en-US" w:eastAsia="ko-KR"/>
          </w:rPr>
          <w:delText xml:space="preserve">- Sol#15 focuses on the usage information report aspect. It proposes that the UE reports the usage information to the AMF, which will in turn forwards to the CHF. </w:delText>
        </w:r>
      </w:del>
    </w:p>
    <w:p w14:paraId="09D31382" w14:textId="11114A9F" w:rsidR="00F64B92" w:rsidDel="0006046B" w:rsidRDefault="00F64B92" w:rsidP="00101527">
      <w:pPr>
        <w:pStyle w:val="B1"/>
        <w:rPr>
          <w:del w:id="9" w:author="Hong Cheng-Rev1" w:date="2020-11-05T23:11:00Z"/>
          <w:lang w:val="en-US" w:eastAsia="ko-KR"/>
        </w:rPr>
      </w:pPr>
      <w:del w:id="10" w:author="Hong Cheng-Rev1" w:date="2020-11-05T23:11:00Z">
        <w:r w:rsidDel="0006046B">
          <w:rPr>
            <w:lang w:val="en-US" w:eastAsia="ko-KR"/>
          </w:rPr>
          <w:delText xml:space="preserve">- Sol#18 on the other hand focus on the charging for direct discovery service. The proposal is for the 5G DDNMF reporting chargeable events to the CHF.  </w:delText>
        </w:r>
      </w:del>
    </w:p>
    <w:p w14:paraId="26C464D8" w14:textId="72C676FA" w:rsidR="004B21F4" w:rsidRPr="00101527" w:rsidDel="0006046B" w:rsidRDefault="00F64B92" w:rsidP="00101527">
      <w:pPr>
        <w:pStyle w:val="B1"/>
        <w:rPr>
          <w:del w:id="11" w:author="Hong Cheng-Rev1" w:date="2020-11-05T23:11:00Z"/>
          <w:lang w:val="en-US" w:eastAsia="ko-KR"/>
        </w:rPr>
      </w:pPr>
      <w:del w:id="12" w:author="Hong Cheng-Rev1" w:date="2020-11-05T23:11:00Z">
        <w:r w:rsidDel="0006046B">
          <w:rPr>
            <w:lang w:val="en-US" w:eastAsia="ko-KR"/>
          </w:rPr>
          <w:delText xml:space="preserve">- Sol#34 contains also two components: the PCF configures the UE regarding usage reporting rules and addresses for reporting; the UE sends the usage report via user plane towards the ADF/CTF address configured by PCF, and ADF/CTF </w:delText>
        </w:r>
        <w:r w:rsidR="00C20FF9" w:rsidDel="0006046B">
          <w:rPr>
            <w:lang w:val="en-US" w:eastAsia="ko-KR"/>
          </w:rPr>
          <w:delText xml:space="preserve">calls the Nchf services offered by CHF to create the report. The user plane traffic towards ADF/CTF is to be governed by USRP rules.  </w:delText>
        </w:r>
      </w:del>
    </w:p>
    <w:p w14:paraId="7B0796C1" w14:textId="549A584D" w:rsidR="00B044BF" w:rsidDel="0006046B" w:rsidRDefault="00C20FF9" w:rsidP="00973E65">
      <w:pPr>
        <w:rPr>
          <w:del w:id="13" w:author="Hong Cheng-Rev1" w:date="2020-11-05T23:11:00Z"/>
          <w:lang w:val="en-US" w:eastAsia="ko-KR"/>
        </w:rPr>
      </w:pPr>
      <w:bookmarkStart w:id="14" w:name="_Hlk47039607"/>
      <w:del w:id="15" w:author="Hong Cheng-Rev1" w:date="2020-11-05T23:11:00Z">
        <w:r w:rsidDel="0006046B">
          <w:rPr>
            <w:lang w:val="en-US" w:eastAsia="ko-KR"/>
          </w:rPr>
          <w:delText xml:space="preserve">Based on the above analysis, it is clear that the common aspect among most of the solutions is the configuration of the charging policies/usage reporting configurations. Therefore, it can be at least concluded that the PCF can be used to provision the UE on the PC5 usage reporting. </w:delText>
        </w:r>
      </w:del>
    </w:p>
    <w:p w14:paraId="3ACE3AAC" w14:textId="08C6DC9A" w:rsidR="00C20FF9" w:rsidDel="0006046B" w:rsidRDefault="00C20FF9" w:rsidP="00973E65">
      <w:pPr>
        <w:rPr>
          <w:del w:id="16" w:author="Hong Cheng-Rev1" w:date="2020-11-05T23:11:00Z"/>
          <w:lang w:val="en-US" w:eastAsia="ko-KR"/>
        </w:rPr>
      </w:pPr>
      <w:del w:id="17" w:author="Hong Cheng-Rev1" w:date="2020-11-05T23:11:00Z">
        <w:r w:rsidDel="0006046B">
          <w:rPr>
            <w:lang w:val="en-US" w:eastAsia="ko-KR"/>
          </w:rPr>
          <w:delTex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delText>
        </w:r>
      </w:del>
    </w:p>
    <w:p w14:paraId="35451E7B" w14:textId="77777777" w:rsidR="0006046B" w:rsidRDefault="00C20FF9" w:rsidP="0006046B">
      <w:pPr>
        <w:pStyle w:val="B1"/>
        <w:ind w:left="0" w:firstLine="0"/>
        <w:rPr>
          <w:ins w:id="18" w:author="Hong Cheng-Rev1" w:date="2020-11-05T23:12:00Z"/>
          <w:lang w:val="en-US" w:eastAsia="ko-KR"/>
        </w:rPr>
      </w:pPr>
      <w:del w:id="19" w:author="Hong Cheng-Rev1" w:date="2020-11-05T23:11:00Z">
        <w:r w:rsidDel="0006046B">
          <w:rPr>
            <w:lang w:val="en-US" w:eastAsia="ko-KR"/>
          </w:rPr>
          <w:delText xml:space="preserve">Regarding charging support for direct discovery, it depends on the conclusion on key issue#1. The actual functions of the 5G DDNMF are either already specified in TS 32.277 or require SA5 WG work. Therefore, it is proposed to leave this open for now. </w:delText>
        </w:r>
      </w:del>
    </w:p>
    <w:p w14:paraId="7EBA373E" w14:textId="60CBED06" w:rsidR="00D13489" w:rsidRDefault="0006046B">
      <w:pPr>
        <w:pStyle w:val="B1"/>
        <w:ind w:left="0" w:firstLine="0"/>
        <w:rPr>
          <w:ins w:id="20" w:author="Hong Cheng-Rev1" w:date="2020-11-18T00:41:00Z"/>
          <w:lang w:val="en-US" w:eastAsia="ko-KR"/>
        </w:rPr>
      </w:pPr>
      <w:ins w:id="21" w:author="Hong Cheng-Rev1" w:date="2020-11-05T23:11:00Z">
        <w:r>
          <w:rPr>
            <w:lang w:val="en-US" w:eastAsia="ko-KR"/>
          </w:rPr>
          <w:t xml:space="preserve">Based on </w:t>
        </w:r>
      </w:ins>
      <w:ins w:id="22" w:author="Hong Cheng-Rev1" w:date="2020-11-05T23:12:00Z">
        <w:r>
          <w:rPr>
            <w:lang w:val="en-US" w:eastAsia="ko-KR"/>
          </w:rPr>
          <w:t xml:space="preserve">the feedback from SA5 in LS </w:t>
        </w:r>
      </w:ins>
      <w:ins w:id="23" w:author="Hong Cheng-Rev1" w:date="2020-11-18T00:41:00Z">
        <w:r w:rsidR="00D13489" w:rsidRPr="00D13489">
          <w:rPr>
            <w:lang w:val="en-US" w:eastAsia="ko-KR"/>
          </w:rPr>
          <w:t>S2-2009122</w:t>
        </w:r>
        <w:r w:rsidR="00D13489">
          <w:rPr>
            <w:lang w:val="en-US" w:eastAsia="ko-KR"/>
          </w:rPr>
          <w:t>/S5</w:t>
        </w:r>
      </w:ins>
      <w:ins w:id="24" w:author="Hong Cheng-Rev1" w:date="2020-11-18T00:42:00Z">
        <w:r w:rsidR="00D13489" w:rsidRPr="00D13489">
          <w:rPr>
            <w:lang w:val="en-US" w:eastAsia="ko-KR"/>
          </w:rPr>
          <w:t>S5-206404</w:t>
        </w:r>
      </w:ins>
      <w:ins w:id="25" w:author="Hong Cheng-Rev1" w:date="2020-11-05T23:12:00Z">
        <w:r>
          <w:rPr>
            <w:lang w:val="en-US" w:eastAsia="ko-KR"/>
          </w:rPr>
          <w:t xml:space="preserve">, </w:t>
        </w:r>
      </w:ins>
      <w:bookmarkEnd w:id="14"/>
    </w:p>
    <w:p w14:paraId="2A6177F8" w14:textId="77777777" w:rsidR="00D06C3E" w:rsidRDefault="00D06C3E" w:rsidP="00D06C3E">
      <w:pPr>
        <w:ind w:left="720"/>
        <w:rPr>
          <w:ins w:id="26" w:author="Hong Cheng-Rev1" w:date="2020-11-18T00:46:00Z"/>
          <w:rFonts w:ascii="Arial" w:eastAsiaTheme="minorHAnsi" w:hAnsi="Arial" w:cs="Arial"/>
          <w:lang w:val="en-US" w:eastAsia="ja-JP"/>
        </w:rPr>
      </w:pPr>
      <w:ins w:id="27" w:author="Hong Cheng-Rev1" w:date="2020-11-18T00:46:00Z">
        <w:r>
          <w:rPr>
            <w:rFonts w:ascii="Arial" w:hAnsi="Arial" w:cs="Arial"/>
            <w:b/>
            <w:bCs/>
            <w:u w:val="single"/>
            <w:lang w:eastAsia="ja-JP"/>
          </w:rPr>
          <w:t xml:space="preserve">SA5 feedback on Q1: </w:t>
        </w:r>
      </w:ins>
    </w:p>
    <w:p w14:paraId="7844308B" w14:textId="77777777" w:rsidR="00D06C3E" w:rsidRDefault="00D06C3E" w:rsidP="00D06C3E">
      <w:pPr>
        <w:ind w:left="720"/>
        <w:rPr>
          <w:ins w:id="28" w:author="Hong Cheng-Rev1" w:date="2020-11-18T00:46:00Z"/>
          <w:rFonts w:ascii="Arial" w:hAnsi="Arial" w:cs="Arial"/>
          <w:lang w:eastAsia="ja-JP"/>
        </w:rPr>
      </w:pPr>
      <w:ins w:id="29" w:author="Hong Cheng-Rev1" w:date="2020-11-18T00:46:00Z">
        <w:r>
          <w:rPr>
            <w:rFonts w:ascii="Arial" w:hAnsi="Arial" w:cs="Arial"/>
            <w:lang w:eastAsia="ja-JP"/>
          </w:rPr>
          <w:t>It can be expected a default configuration for the PC5 usage information collection and reporting pre-configured in the UE will be assumed by SA5. It is up to SA2 to decide on additional solution allowing dynamic configuration to be supplied from the network.</w:t>
        </w:r>
      </w:ins>
    </w:p>
    <w:p w14:paraId="2AF0AEC3" w14:textId="670BAAE0" w:rsidR="005C4F43" w:rsidRPr="005C4F43" w:rsidRDefault="00D06C3E" w:rsidP="00D06C3E">
      <w:pPr>
        <w:pStyle w:val="B1"/>
        <w:ind w:left="0" w:firstLine="0"/>
        <w:rPr>
          <w:lang w:eastAsia="ko-KR"/>
        </w:rPr>
      </w:pPr>
      <w:ins w:id="30" w:author="Hong Cheng-Rev1" w:date="2020-11-18T00:46:00Z">
        <w:r>
          <w:rPr>
            <w:lang w:val="en-US" w:eastAsia="ko-KR"/>
          </w:rPr>
          <w:lastRenderedPageBreak/>
          <w:t xml:space="preserve">Therefore, SA2 can conclude on the configuration </w:t>
        </w:r>
      </w:ins>
      <w:ins w:id="31" w:author="Hong Cheng-Rev1" w:date="2020-11-18T00:47:00Z">
        <w:r>
          <w:rPr>
            <w:lang w:val="en-US" w:eastAsia="ko-KR"/>
          </w:rPr>
          <w:t xml:space="preserve">aspect based on discussion in SA2. </w:t>
        </w:r>
      </w:ins>
      <w:del w:id="32" w:author="Hong Cheng-Rev1" w:date="2020-11-05T23:12:00Z">
        <w:r w:rsidR="00DE36C7" w:rsidDel="0006046B">
          <w:rPr>
            <w:lang w:eastAsia="ko-KR"/>
          </w:rPr>
          <w:delText>I</w:delText>
        </w:r>
      </w:del>
      <w:ins w:id="33" w:author="Hong Cheng-Rev1" w:date="2020-11-05T23:12:00Z">
        <w:r w:rsidR="0006046B">
          <w:rPr>
            <w:lang w:val="en-US" w:eastAsia="ko-KR"/>
          </w:rPr>
          <w:t>i</w:t>
        </w:r>
      </w:ins>
      <w:r w:rsidR="00DE36C7">
        <w:rPr>
          <w:lang w:eastAsia="ko-KR"/>
        </w:rPr>
        <w:t xml:space="preserve">t is proposed to document the </w:t>
      </w:r>
      <w:ins w:id="34" w:author="Hong Cheng-Rev1" w:date="2020-11-18T00:47:00Z">
        <w:r>
          <w:rPr>
            <w:lang w:val="en-US" w:eastAsia="ko-KR"/>
          </w:rPr>
          <w:t>following</w:t>
        </w:r>
        <w:r>
          <w:rPr>
            <w:lang w:eastAsia="ko-KR"/>
          </w:rPr>
          <w:t xml:space="preserve"> </w:t>
        </w:r>
      </w:ins>
      <w:r w:rsidR="00DE36C7">
        <w:rPr>
          <w:lang w:eastAsia="ko-KR"/>
        </w:rPr>
        <w:t>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478CC35" w14:textId="34DD412D" w:rsidR="00B60344" w:rsidRPr="00CB0C8A" w:rsidRDefault="00B60344" w:rsidP="00B60344">
      <w:pPr>
        <w:pStyle w:val="Heading1"/>
      </w:pPr>
      <w:bookmarkStart w:id="35" w:name="_Toc310438366"/>
      <w:bookmarkStart w:id="36" w:name="_Toc324232216"/>
      <w:bookmarkStart w:id="37" w:name="_Toc326248735"/>
      <w:bookmarkStart w:id="38" w:name="_Toc26173064"/>
      <w:bookmarkStart w:id="39" w:name="_Toc30666646"/>
      <w:bookmarkStart w:id="40" w:name="_Toc31029942"/>
      <w:bookmarkStart w:id="41" w:name="_Toc31030833"/>
      <w:bookmarkStart w:id="42" w:name="_Toc43388481"/>
      <w:bookmarkStart w:id="43" w:name="_Toc43735719"/>
      <w:bookmarkStart w:id="44" w:name="_Toc43994291"/>
      <w:r w:rsidRPr="00CB0C8A">
        <w:t>8</w:t>
      </w:r>
      <w:r w:rsidRPr="00CB0C8A">
        <w:tab/>
        <w:t>Conclusions</w:t>
      </w:r>
      <w:bookmarkEnd w:id="35"/>
      <w:bookmarkEnd w:id="36"/>
      <w:bookmarkEnd w:id="37"/>
      <w:bookmarkEnd w:id="38"/>
      <w:bookmarkEnd w:id="39"/>
      <w:bookmarkEnd w:id="40"/>
      <w:bookmarkEnd w:id="41"/>
      <w:bookmarkEnd w:id="42"/>
      <w:bookmarkEnd w:id="43"/>
      <w:bookmarkEnd w:id="44"/>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366FD1D" w14:textId="2C14FC3F" w:rsidR="00DE554A" w:rsidRPr="0071598B" w:rsidRDefault="00DE554A" w:rsidP="00DE554A">
      <w:pPr>
        <w:pStyle w:val="Heading2"/>
        <w:rPr>
          <w:ins w:id="45" w:author="Hong Cheng-Rev1" w:date="2020-10-02T10:20:00Z"/>
          <w:lang w:eastAsia="zh-CN"/>
        </w:rPr>
      </w:pPr>
      <w:bookmarkStart w:id="46" w:name="_Toc50130770"/>
      <w:bookmarkStart w:id="47" w:name="_Toc50134084"/>
      <w:bookmarkStart w:id="48" w:name="_Toc50134428"/>
      <w:ins w:id="49" w:author="Hong Cheng-Rev1" w:date="2020-10-02T10:20:00Z">
        <w:r>
          <w:rPr>
            <w:rFonts w:hint="eastAsia"/>
            <w:lang w:eastAsia="zh-CN"/>
          </w:rPr>
          <w:t>8.</w:t>
        </w:r>
      </w:ins>
      <w:ins w:id="50" w:author="Hong Cheng-Rev1" w:date="2020-10-02T11:51:00Z">
        <w:r w:rsidR="00B225F3">
          <w:rPr>
            <w:lang w:eastAsia="zh-CN"/>
          </w:rPr>
          <w:t>7</w:t>
        </w:r>
      </w:ins>
      <w:ins w:id="51" w:author="Hong Cheng-Rev1" w:date="2020-10-02T10:20:00Z">
        <w:r w:rsidRPr="00A113A6">
          <w:rPr>
            <w:rFonts w:hint="eastAsia"/>
            <w:lang w:eastAsia="zh-CN"/>
          </w:rPr>
          <w:tab/>
        </w:r>
        <w:r>
          <w:rPr>
            <w:lang w:eastAsia="zh-CN"/>
          </w:rPr>
          <w:t>Key Issue #7</w:t>
        </w:r>
        <w:r w:rsidRPr="00F47F5C">
          <w:rPr>
            <w:lang w:eastAsia="zh-CN"/>
          </w:rPr>
          <w:t xml:space="preserve">: </w:t>
        </w:r>
        <w:bookmarkEnd w:id="46"/>
        <w:bookmarkEnd w:id="47"/>
        <w:bookmarkEnd w:id="48"/>
        <w:r w:rsidRPr="001C28FA">
          <w:rPr>
            <w:lang w:eastAsia="ko-KR"/>
          </w:rPr>
          <w:t>Charging for PC5</w:t>
        </w:r>
      </w:ins>
    </w:p>
    <w:p w14:paraId="40BB11E4" w14:textId="4497F5EB" w:rsidR="00C50608" w:rsidRDefault="00C50608" w:rsidP="00C50608">
      <w:pPr>
        <w:rPr>
          <w:ins w:id="52" w:author="Hong Cheng-Rev" w:date="2020-07-31T01:37:00Z"/>
          <w:lang w:eastAsia="ko-KR"/>
        </w:rPr>
      </w:pPr>
      <w:ins w:id="53" w:author="Hong Cheng-Rev" w:date="2020-07-31T01:37:00Z">
        <w:r>
          <w:rPr>
            <w:lang w:eastAsia="ko-KR"/>
          </w:rPr>
          <w:t>For key issue#7 "</w:t>
        </w:r>
        <w:r w:rsidRPr="001C28FA">
          <w:rPr>
            <w:lang w:eastAsia="ko-KR"/>
          </w:rPr>
          <w:t>Charging for PC5</w:t>
        </w:r>
        <w:r>
          <w:rPr>
            <w:lang w:eastAsia="ko-KR"/>
          </w:rPr>
          <w:t xml:space="preserve">", it is </w:t>
        </w:r>
      </w:ins>
      <w:ins w:id="54" w:author="Hong Cheng-Rev1" w:date="2020-10-02T10:01:00Z">
        <w:r w:rsidR="00D70F88">
          <w:rPr>
            <w:lang w:eastAsia="ko-KR"/>
          </w:rPr>
          <w:t>concluded</w:t>
        </w:r>
      </w:ins>
      <w:ins w:id="55" w:author="Hong Cheng-Rev" w:date="2020-07-31T01:37:00Z">
        <w:r>
          <w:rPr>
            <w:lang w:eastAsia="ko-KR"/>
          </w:rPr>
          <w:t xml:space="preserve"> that:</w:t>
        </w:r>
      </w:ins>
    </w:p>
    <w:p w14:paraId="30CDD9E8" w14:textId="01049576" w:rsidR="00D70F88" w:rsidRDefault="00D70F88" w:rsidP="00C50608">
      <w:pPr>
        <w:pStyle w:val="B1"/>
        <w:rPr>
          <w:ins w:id="56" w:author="Hong Cheng-Rev1" w:date="2020-10-02T10:01:00Z"/>
          <w:lang w:val="en-US" w:eastAsia="ko-KR"/>
        </w:rPr>
      </w:pPr>
      <w:ins w:id="57" w:author="Hong Cheng-Rev1" w:date="2020-10-02T10:01:00Z">
        <w:r>
          <w:rPr>
            <w:rFonts w:eastAsiaTheme="minorEastAsia"/>
            <w:lang w:val="en-US" w:eastAsia="zh-CN"/>
          </w:rPr>
          <w:t>-</w:t>
        </w:r>
        <w:r>
          <w:rPr>
            <w:rFonts w:eastAsiaTheme="minorEastAsia"/>
            <w:lang w:val="en-US" w:eastAsia="zh-CN"/>
          </w:rPr>
          <w:tab/>
          <w:t>the PCF is used to provision the UE on the PC5 usage reporting configuration, reusing the provisioning procedures defined in clause 6.2.2 of TS 23.287 [5].</w:t>
        </w:r>
      </w:ins>
    </w:p>
    <w:p w14:paraId="100A23C9" w14:textId="202592EA" w:rsidR="00C50608" w:rsidRDefault="00D06C3E" w:rsidP="00C50608">
      <w:pPr>
        <w:pStyle w:val="B1"/>
        <w:rPr>
          <w:ins w:id="58" w:author="Hong Cheng-Rev" w:date="2020-07-31T01:37:00Z"/>
          <w:lang w:val="en-US"/>
        </w:rPr>
      </w:pPr>
      <w:bookmarkStart w:id="59" w:name="_GoBack"/>
      <w:bookmarkEnd w:id="59"/>
      <w:ins w:id="60" w:author="Hong Cheng-Rev1" w:date="2020-11-18T00:47:00Z">
        <w:r>
          <w:rPr>
            <w:lang w:val="en-US" w:eastAsia="ko-KR"/>
          </w:rPr>
          <w:t xml:space="preserve"> </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F92DA" w14:textId="77777777" w:rsidR="00C456E6" w:rsidRDefault="00C456E6" w:rsidP="00E41221">
      <w:pPr>
        <w:spacing w:after="0"/>
      </w:pPr>
      <w:r>
        <w:separator/>
      </w:r>
    </w:p>
  </w:endnote>
  <w:endnote w:type="continuationSeparator" w:id="0">
    <w:p w14:paraId="06AF8FFA" w14:textId="77777777" w:rsidR="00C456E6" w:rsidRDefault="00C456E6"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C45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C45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C45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1C86E" w14:textId="77777777" w:rsidR="00C456E6" w:rsidRDefault="00C456E6" w:rsidP="00E41221">
      <w:pPr>
        <w:spacing w:after="0"/>
      </w:pPr>
      <w:r>
        <w:separator/>
      </w:r>
    </w:p>
  </w:footnote>
  <w:footnote w:type="continuationSeparator" w:id="0">
    <w:p w14:paraId="55329FA2" w14:textId="77777777" w:rsidR="00C456E6" w:rsidRDefault="00C456E6"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C4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C45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C45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57CB3"/>
    <w:rsid w:val="0006046B"/>
    <w:rsid w:val="00064BD4"/>
    <w:rsid w:val="0008689E"/>
    <w:rsid w:val="000C08CF"/>
    <w:rsid w:val="00101527"/>
    <w:rsid w:val="00136CE5"/>
    <w:rsid w:val="00176F3B"/>
    <w:rsid w:val="00192333"/>
    <w:rsid w:val="00196502"/>
    <w:rsid w:val="001B622D"/>
    <w:rsid w:val="001C1358"/>
    <w:rsid w:val="001C28FA"/>
    <w:rsid w:val="001F5828"/>
    <w:rsid w:val="0021063E"/>
    <w:rsid w:val="0022616F"/>
    <w:rsid w:val="00266383"/>
    <w:rsid w:val="002804EE"/>
    <w:rsid w:val="002E3321"/>
    <w:rsid w:val="002F30E8"/>
    <w:rsid w:val="00306E38"/>
    <w:rsid w:val="00311E12"/>
    <w:rsid w:val="003231BF"/>
    <w:rsid w:val="003371C7"/>
    <w:rsid w:val="00375639"/>
    <w:rsid w:val="00395B03"/>
    <w:rsid w:val="003E48D4"/>
    <w:rsid w:val="003F5AFC"/>
    <w:rsid w:val="004006A1"/>
    <w:rsid w:val="00412E17"/>
    <w:rsid w:val="00421637"/>
    <w:rsid w:val="00470CBC"/>
    <w:rsid w:val="004A03B4"/>
    <w:rsid w:val="004B21F4"/>
    <w:rsid w:val="004D6176"/>
    <w:rsid w:val="004F66C1"/>
    <w:rsid w:val="00504E62"/>
    <w:rsid w:val="00515154"/>
    <w:rsid w:val="00530B7F"/>
    <w:rsid w:val="005C4F43"/>
    <w:rsid w:val="00605024"/>
    <w:rsid w:val="00624338"/>
    <w:rsid w:val="0063786F"/>
    <w:rsid w:val="00644B87"/>
    <w:rsid w:val="00650BEC"/>
    <w:rsid w:val="0068706A"/>
    <w:rsid w:val="006F61F3"/>
    <w:rsid w:val="008038C8"/>
    <w:rsid w:val="00837F8F"/>
    <w:rsid w:val="00843F9B"/>
    <w:rsid w:val="0088697F"/>
    <w:rsid w:val="008D7C3D"/>
    <w:rsid w:val="009109DF"/>
    <w:rsid w:val="00924F37"/>
    <w:rsid w:val="00940207"/>
    <w:rsid w:val="00954A98"/>
    <w:rsid w:val="00965A95"/>
    <w:rsid w:val="00973E65"/>
    <w:rsid w:val="0097677D"/>
    <w:rsid w:val="009E1BFB"/>
    <w:rsid w:val="00A13CFA"/>
    <w:rsid w:val="00A31294"/>
    <w:rsid w:val="00A33806"/>
    <w:rsid w:val="00AC30C0"/>
    <w:rsid w:val="00AD4285"/>
    <w:rsid w:val="00AD7ABE"/>
    <w:rsid w:val="00B044BF"/>
    <w:rsid w:val="00B225F3"/>
    <w:rsid w:val="00B54690"/>
    <w:rsid w:val="00B56AE0"/>
    <w:rsid w:val="00B60344"/>
    <w:rsid w:val="00B65F50"/>
    <w:rsid w:val="00B6688A"/>
    <w:rsid w:val="00B67EC9"/>
    <w:rsid w:val="00BD0AF1"/>
    <w:rsid w:val="00C20FF9"/>
    <w:rsid w:val="00C456E6"/>
    <w:rsid w:val="00C50608"/>
    <w:rsid w:val="00C65123"/>
    <w:rsid w:val="00C8288B"/>
    <w:rsid w:val="00C82934"/>
    <w:rsid w:val="00C969F1"/>
    <w:rsid w:val="00CF1647"/>
    <w:rsid w:val="00D06C3E"/>
    <w:rsid w:val="00D13489"/>
    <w:rsid w:val="00D27CAF"/>
    <w:rsid w:val="00D415F5"/>
    <w:rsid w:val="00D70F88"/>
    <w:rsid w:val="00DA429A"/>
    <w:rsid w:val="00DC0EFB"/>
    <w:rsid w:val="00DC4D3E"/>
    <w:rsid w:val="00DE36C7"/>
    <w:rsid w:val="00DE554A"/>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41637724">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199271176">
      <w:bodyDiv w:val="1"/>
      <w:marLeft w:val="0"/>
      <w:marRight w:val="0"/>
      <w:marTop w:val="0"/>
      <w:marBottom w:val="0"/>
      <w:divBdr>
        <w:top w:val="none" w:sz="0" w:space="0" w:color="auto"/>
        <w:left w:val="none" w:sz="0" w:space="0" w:color="auto"/>
        <w:bottom w:val="none" w:sz="0" w:space="0" w:color="auto"/>
        <w:right w:val="none" w:sz="0" w:space="0" w:color="auto"/>
      </w:divBdr>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1929997311">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3</cp:revision>
  <dcterms:created xsi:type="dcterms:W3CDTF">2020-11-18T05:42:00Z</dcterms:created>
  <dcterms:modified xsi:type="dcterms:W3CDTF">2020-11-18T05:47:00Z</dcterms:modified>
</cp:coreProperties>
</file>